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0A" w:rsidRPr="00B27D75" w:rsidRDefault="0048266E" w:rsidP="00B27D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s-ES"/>
        </w:rPr>
      </w:pPr>
      <w:r>
        <w:rPr>
          <w:rFonts w:ascii="Times New Roman" w:eastAsia="Times New Roman" w:hAnsi="Times New Roman" w:cs="Times New Roman"/>
          <w:b/>
          <w:bCs/>
          <w:lang w:val="es-ES"/>
        </w:rPr>
        <w:t>TL 18</w:t>
      </w:r>
    </w:p>
    <w:p w:rsidR="001D7D83" w:rsidRPr="00B27D75" w:rsidRDefault="0087100A" w:rsidP="00B27D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27D75">
        <w:rPr>
          <w:rFonts w:ascii="Times New Roman" w:eastAsia="Times New Roman" w:hAnsi="Times New Roman" w:cs="Times New Roman"/>
          <w:b/>
          <w:bCs/>
        </w:rPr>
        <w:t>LA LIBERACIÓN DE ATP HACIA EL MEDIO EXTRACELULAR INDUCE UNA RESPUESTA INFLAMATORIA ASOCIADA A LA RESISTENCIA A LA INSULINA EN FIBRAS MUSCULARES</w:t>
      </w:r>
      <w:r w:rsidR="00B27D75" w:rsidRPr="00B27D75">
        <w:rPr>
          <w:rFonts w:ascii="Times New Roman" w:eastAsia="Times New Roman" w:hAnsi="Times New Roman" w:cs="Times New Roman"/>
          <w:b/>
          <w:bCs/>
        </w:rPr>
        <w:t xml:space="preserve"> ESQUELÉTICAS DE RATONES OBESOS</w:t>
      </w:r>
    </w:p>
    <w:p w:rsidR="00B27D75" w:rsidRDefault="0087100A" w:rsidP="00B27D75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  <w:r w:rsidRPr="00B27D75">
        <w:rPr>
          <w:rFonts w:ascii="Times New Roman" w:eastAsia="Times New Roman" w:hAnsi="Times New Roman" w:cs="Times New Roman"/>
        </w:rPr>
        <w:t xml:space="preserve">Gonzalo </w:t>
      </w:r>
      <w:proofErr w:type="spellStart"/>
      <w:r w:rsidRPr="00B27D75">
        <w:rPr>
          <w:rFonts w:ascii="Times New Roman" w:eastAsia="Times New Roman" w:hAnsi="Times New Roman" w:cs="Times New Roman"/>
        </w:rPr>
        <w:t>Jorquera</w:t>
      </w:r>
      <w:proofErr w:type="spellEnd"/>
      <w:r w:rsidRPr="00B27D75">
        <w:rPr>
          <w:rFonts w:ascii="Times New Roman" w:eastAsia="Times New Roman" w:hAnsi="Times New Roman" w:cs="Times New Roman"/>
        </w:rPr>
        <w:t xml:space="preserve"> Olave</w:t>
      </w:r>
      <w:r w:rsidRPr="00B27D75">
        <w:rPr>
          <w:rFonts w:ascii="Times New Roman" w:eastAsia="Times New Roman" w:hAnsi="Times New Roman" w:cs="Times New Roman"/>
          <w:vertAlign w:val="superscript"/>
        </w:rPr>
        <w:t>1</w:t>
      </w:r>
      <w:r w:rsidRPr="00B27D75">
        <w:rPr>
          <w:rFonts w:ascii="Times New Roman" w:eastAsia="Times New Roman" w:hAnsi="Times New Roman" w:cs="Times New Roman"/>
        </w:rPr>
        <w:t>, Roberto Meneses Valdés</w:t>
      </w:r>
      <w:r w:rsidRPr="00B27D75">
        <w:rPr>
          <w:rFonts w:ascii="Times New Roman" w:eastAsia="Times New Roman" w:hAnsi="Times New Roman" w:cs="Times New Roman"/>
          <w:vertAlign w:val="superscript"/>
        </w:rPr>
        <w:t>2</w:t>
      </w:r>
      <w:r w:rsidRPr="00B27D75">
        <w:rPr>
          <w:rFonts w:ascii="Times New Roman" w:eastAsia="Times New Roman" w:hAnsi="Times New Roman" w:cs="Times New Roman"/>
        </w:rPr>
        <w:t>, Paola Llanos Vidal</w:t>
      </w:r>
      <w:r w:rsidRPr="00B27D75">
        <w:rPr>
          <w:rFonts w:ascii="Times New Roman" w:eastAsia="Times New Roman" w:hAnsi="Times New Roman" w:cs="Times New Roman"/>
          <w:vertAlign w:val="superscript"/>
        </w:rPr>
        <w:t>3</w:t>
      </w:r>
      <w:r w:rsidRPr="00B27D75">
        <w:rPr>
          <w:rFonts w:ascii="Times New Roman" w:eastAsia="Times New Roman" w:hAnsi="Times New Roman" w:cs="Times New Roman"/>
        </w:rPr>
        <w:t>, Giovanni Rosales Soto</w:t>
      </w:r>
      <w:r w:rsidRPr="00B27D75">
        <w:rPr>
          <w:rFonts w:ascii="Times New Roman" w:eastAsia="Times New Roman" w:hAnsi="Times New Roman" w:cs="Times New Roman"/>
          <w:vertAlign w:val="superscript"/>
        </w:rPr>
        <w:t>2</w:t>
      </w:r>
      <w:r w:rsidRPr="00B27D75">
        <w:rPr>
          <w:rFonts w:ascii="Times New Roman" w:eastAsia="Times New Roman" w:hAnsi="Times New Roman" w:cs="Times New Roman"/>
        </w:rPr>
        <w:t>, Mariana Casas Atala</w:t>
      </w:r>
      <w:r w:rsidRPr="00B27D75">
        <w:rPr>
          <w:rFonts w:ascii="Times New Roman" w:eastAsia="Times New Roman" w:hAnsi="Times New Roman" w:cs="Times New Roman"/>
          <w:vertAlign w:val="superscript"/>
        </w:rPr>
        <w:t>2</w:t>
      </w:r>
      <w:r w:rsidRPr="00B27D75">
        <w:rPr>
          <w:rFonts w:ascii="Times New Roman" w:eastAsia="Times New Roman" w:hAnsi="Times New Roman" w:cs="Times New Roman"/>
        </w:rPr>
        <w:t>, Enrique Jaimovich Pérez</w:t>
      </w:r>
      <w:r w:rsidRPr="00B27D75">
        <w:rPr>
          <w:rFonts w:ascii="Times New Roman" w:eastAsia="Times New Roman" w:hAnsi="Times New Roman" w:cs="Times New Roman"/>
          <w:vertAlign w:val="superscript"/>
        </w:rPr>
        <w:t>2</w:t>
      </w:r>
    </w:p>
    <w:p w:rsidR="00B27D75" w:rsidRDefault="0087100A" w:rsidP="00B27D7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7D75">
        <w:rPr>
          <w:rFonts w:ascii="Times New Roman" w:eastAsia="Times New Roman" w:hAnsi="Times New Roman" w:cs="Times New Roman"/>
          <w:vertAlign w:val="superscript"/>
        </w:rPr>
        <w:t>1</w:t>
      </w:r>
      <w:r w:rsidRPr="00B27D75">
        <w:rPr>
          <w:rFonts w:ascii="Times New Roman" w:eastAsia="Times New Roman" w:hAnsi="Times New Roman" w:cs="Times New Roman"/>
        </w:rPr>
        <w:t xml:space="preserve">Centro de Neurobiología y Fisiopatología Integrativa (CENFI), Instituto de Fisiología, Facultad de Ciencias, Universidad de Valparaíso., </w:t>
      </w:r>
      <w:r w:rsidRPr="00B27D75">
        <w:rPr>
          <w:rFonts w:ascii="Times New Roman" w:eastAsia="Times New Roman" w:hAnsi="Times New Roman" w:cs="Times New Roman"/>
          <w:vertAlign w:val="superscript"/>
        </w:rPr>
        <w:t>2</w:t>
      </w:r>
      <w:r w:rsidRPr="00B27D75">
        <w:rPr>
          <w:rFonts w:ascii="Times New Roman" w:eastAsia="Times New Roman" w:hAnsi="Times New Roman" w:cs="Times New Roman"/>
        </w:rPr>
        <w:t xml:space="preserve">Centro de Estudios Moleculares de la Célula, Facultad de Medicina, Universidad de Chile, </w:t>
      </w:r>
      <w:r w:rsidRPr="00B27D75">
        <w:rPr>
          <w:rFonts w:ascii="Times New Roman" w:eastAsia="Times New Roman" w:hAnsi="Times New Roman" w:cs="Times New Roman"/>
          <w:vertAlign w:val="superscript"/>
        </w:rPr>
        <w:t>3</w:t>
      </w:r>
      <w:r w:rsidRPr="00B27D75">
        <w:rPr>
          <w:rFonts w:ascii="Times New Roman" w:eastAsia="Times New Roman" w:hAnsi="Times New Roman" w:cs="Times New Roman"/>
        </w:rPr>
        <w:t>Instituto de Investigación en Ciencias Odontológicas, Facultad de Odontología, Universidad de Chile</w:t>
      </w:r>
    </w:p>
    <w:p w:rsidR="0087100A" w:rsidRPr="00B27D75" w:rsidRDefault="0087100A" w:rsidP="00B27D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27D75">
        <w:rPr>
          <w:rFonts w:ascii="Times New Roman" w:eastAsia="Times New Roman" w:hAnsi="Times New Roman" w:cs="Times New Roman"/>
          <w:b/>
          <w:bCs/>
        </w:rPr>
        <w:t>Contenido:</w:t>
      </w:r>
    </w:p>
    <w:p w:rsidR="00FA6E6D" w:rsidRPr="00B27D75" w:rsidRDefault="00107AE2" w:rsidP="00B27D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7D75">
        <w:rPr>
          <w:rFonts w:ascii="Times New Roman" w:hAnsi="Times New Roman" w:cs="Times New Roman"/>
        </w:rPr>
        <w:t xml:space="preserve">El músculo esquelético es uno de los órganos blanco </w:t>
      </w:r>
      <w:r w:rsidR="00C067B4" w:rsidRPr="00B27D75">
        <w:rPr>
          <w:rFonts w:ascii="Times New Roman" w:hAnsi="Times New Roman" w:cs="Times New Roman"/>
        </w:rPr>
        <w:t>claves</w:t>
      </w:r>
      <w:r w:rsidRPr="00B27D75">
        <w:rPr>
          <w:rFonts w:ascii="Times New Roman" w:hAnsi="Times New Roman" w:cs="Times New Roman"/>
        </w:rPr>
        <w:t xml:space="preserve"> de la insulina y por lo tanto un regulador </w:t>
      </w:r>
      <w:r w:rsidR="00C067B4" w:rsidRPr="00B27D75">
        <w:rPr>
          <w:rFonts w:ascii="Times New Roman" w:hAnsi="Times New Roman" w:cs="Times New Roman"/>
        </w:rPr>
        <w:t xml:space="preserve">central </w:t>
      </w:r>
      <w:r w:rsidRPr="00B27D75">
        <w:rPr>
          <w:rFonts w:ascii="Times New Roman" w:hAnsi="Times New Roman" w:cs="Times New Roman"/>
        </w:rPr>
        <w:t xml:space="preserve">de la glicemia. En individuos obesos se ha descrito una inflamación </w:t>
      </w:r>
      <w:r w:rsidR="00B004BD" w:rsidRPr="00B27D75">
        <w:rPr>
          <w:rFonts w:ascii="Times New Roman" w:hAnsi="Times New Roman" w:cs="Times New Roman"/>
        </w:rPr>
        <w:t xml:space="preserve">crónicaque afecta principalmente al tejido adiposo, al hígado y al músculo esquelético. Este estado inflamatorio </w:t>
      </w:r>
      <w:r w:rsidR="00BB7ED7" w:rsidRPr="00B27D75">
        <w:rPr>
          <w:rFonts w:ascii="Times New Roman" w:hAnsi="Times New Roman" w:cs="Times New Roman"/>
        </w:rPr>
        <w:t>induce el</w:t>
      </w:r>
      <w:r w:rsidR="00B004BD" w:rsidRPr="00B27D75">
        <w:rPr>
          <w:rFonts w:ascii="Times New Roman" w:hAnsi="Times New Roman" w:cs="Times New Roman"/>
        </w:rPr>
        <w:t xml:space="preserve"> desarrollo de resistencia a la insulina. Previamente hemos descrito que las </w:t>
      </w:r>
      <w:proofErr w:type="spellStart"/>
      <w:r w:rsidR="00B004BD" w:rsidRPr="00B27D75">
        <w:rPr>
          <w:rFonts w:ascii="Times New Roman" w:hAnsi="Times New Roman" w:cs="Times New Roman"/>
        </w:rPr>
        <w:t>miofibras</w:t>
      </w:r>
      <w:proofErr w:type="spellEnd"/>
      <w:r w:rsidR="00B004BD" w:rsidRPr="00B27D75">
        <w:rPr>
          <w:rFonts w:ascii="Times New Roman" w:hAnsi="Times New Roman" w:cs="Times New Roman"/>
        </w:rPr>
        <w:t xml:space="preserve"> esqueléticas pueden liberar ATP al medio extracelular (ECM) a través del canal de </w:t>
      </w:r>
      <w:proofErr w:type="spellStart"/>
      <w:r w:rsidR="00B004BD" w:rsidRPr="00B27D75">
        <w:rPr>
          <w:rFonts w:ascii="Times New Roman" w:hAnsi="Times New Roman" w:cs="Times New Roman"/>
        </w:rPr>
        <w:t>panexina</w:t>
      </w:r>
      <w:proofErr w:type="spellEnd"/>
      <w:r w:rsidR="00B004BD" w:rsidRPr="00B27D75">
        <w:rPr>
          <w:rFonts w:ascii="Times New Roman" w:hAnsi="Times New Roman" w:cs="Times New Roman"/>
        </w:rPr>
        <w:t xml:space="preserve">. Por otro lado, se conoce que altas concentraciones de ATP en el ECM pueden gatillar una potente señal inflamatoria. Proponemos que las </w:t>
      </w:r>
      <w:proofErr w:type="spellStart"/>
      <w:r w:rsidR="00B004BD" w:rsidRPr="00B27D75">
        <w:rPr>
          <w:rFonts w:ascii="Times New Roman" w:hAnsi="Times New Roman" w:cs="Times New Roman"/>
        </w:rPr>
        <w:t>miofibras</w:t>
      </w:r>
      <w:proofErr w:type="spellEnd"/>
      <w:r w:rsidR="00B004BD" w:rsidRPr="00B27D75">
        <w:rPr>
          <w:rFonts w:ascii="Times New Roman" w:hAnsi="Times New Roman" w:cs="Times New Roman"/>
        </w:rPr>
        <w:t xml:space="preserve"> esqueléticas de sujetos obesos liberan altos niveles de ATP hacia el ECM, a través del canal de </w:t>
      </w:r>
      <w:proofErr w:type="spellStart"/>
      <w:r w:rsidR="00B004BD" w:rsidRPr="00B27D75">
        <w:rPr>
          <w:rFonts w:ascii="Times New Roman" w:hAnsi="Times New Roman" w:cs="Times New Roman"/>
        </w:rPr>
        <w:t>panexina</w:t>
      </w:r>
      <w:proofErr w:type="spellEnd"/>
      <w:r w:rsidR="00B004BD" w:rsidRPr="00B27D75">
        <w:rPr>
          <w:rFonts w:ascii="Times New Roman" w:hAnsi="Times New Roman" w:cs="Times New Roman"/>
        </w:rPr>
        <w:t xml:space="preserve">, promoviendo la expresión de genes inflamatorios y el desarrollo de insulinorresistencia. </w:t>
      </w:r>
    </w:p>
    <w:p w:rsidR="005428FE" w:rsidRPr="00B27D75" w:rsidRDefault="00C067B4" w:rsidP="00B27D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7D75">
        <w:rPr>
          <w:rFonts w:ascii="Times New Roman" w:hAnsi="Times New Roman" w:cs="Times New Roman"/>
        </w:rPr>
        <w:t xml:space="preserve">Alimentamos ratones C57BL/6 con dieta control o alta en grasa (HFD) durante 8 a 12 semanas y posteriormente aislamos </w:t>
      </w:r>
      <w:proofErr w:type="spellStart"/>
      <w:r w:rsidRPr="00B27D75">
        <w:rPr>
          <w:rFonts w:ascii="Times New Roman" w:hAnsi="Times New Roman" w:cs="Times New Roman"/>
        </w:rPr>
        <w:t>miofibras</w:t>
      </w:r>
      <w:proofErr w:type="spellEnd"/>
      <w:r w:rsidRPr="00B27D75">
        <w:rPr>
          <w:rFonts w:ascii="Times New Roman" w:hAnsi="Times New Roman" w:cs="Times New Roman"/>
        </w:rPr>
        <w:t xml:space="preserve"> del músculo FDB. Para obtener los FDB </w:t>
      </w:r>
      <w:proofErr w:type="spellStart"/>
      <w:proofErr w:type="gramStart"/>
      <w:r w:rsidRPr="00B27D75">
        <w:rPr>
          <w:rFonts w:ascii="Times New Roman" w:hAnsi="Times New Roman" w:cs="Times New Roman"/>
          <w:i/>
        </w:rPr>
        <w:t>knockdown</w:t>
      </w:r>
      <w:proofErr w:type="spellEnd"/>
      <w:r w:rsidR="007B4504" w:rsidRPr="00B27D75">
        <w:rPr>
          <w:rFonts w:ascii="Times New Roman" w:hAnsi="Times New Roman" w:cs="Times New Roman"/>
        </w:rPr>
        <w:t>(</w:t>
      </w:r>
      <w:proofErr w:type="gramEnd"/>
      <w:r w:rsidR="007B4504" w:rsidRPr="00B27D75">
        <w:rPr>
          <w:rFonts w:ascii="Times New Roman" w:hAnsi="Times New Roman" w:cs="Times New Roman"/>
        </w:rPr>
        <w:t xml:space="preserve">KD) </w:t>
      </w:r>
      <w:r w:rsidRPr="00B27D75">
        <w:rPr>
          <w:rFonts w:ascii="Times New Roman" w:hAnsi="Times New Roman" w:cs="Times New Roman"/>
        </w:rPr>
        <w:t xml:space="preserve">de panexina-1, </w:t>
      </w:r>
      <w:proofErr w:type="spellStart"/>
      <w:r w:rsidRPr="00B27D75">
        <w:rPr>
          <w:rFonts w:ascii="Times New Roman" w:hAnsi="Times New Roman" w:cs="Times New Roman"/>
        </w:rPr>
        <w:t>electroporamos</w:t>
      </w:r>
      <w:r w:rsidRPr="00B27D75">
        <w:rPr>
          <w:rFonts w:ascii="Times New Roman" w:hAnsi="Times New Roman" w:cs="Times New Roman"/>
          <w:i/>
        </w:rPr>
        <w:t>in</w:t>
      </w:r>
      <w:proofErr w:type="spellEnd"/>
      <w:r w:rsidRPr="00B27D75">
        <w:rPr>
          <w:rFonts w:ascii="Times New Roman" w:hAnsi="Times New Roman" w:cs="Times New Roman"/>
          <w:i/>
        </w:rPr>
        <w:t xml:space="preserve"> </w:t>
      </w:r>
      <w:proofErr w:type="spellStart"/>
      <w:r w:rsidRPr="00B27D75">
        <w:rPr>
          <w:rFonts w:ascii="Times New Roman" w:hAnsi="Times New Roman" w:cs="Times New Roman"/>
          <w:i/>
        </w:rPr>
        <w:t>vivo</w:t>
      </w:r>
      <w:r w:rsidRPr="00B27D75">
        <w:rPr>
          <w:rFonts w:ascii="Times New Roman" w:hAnsi="Times New Roman" w:cs="Times New Roman"/>
        </w:rPr>
        <w:t>plasmidios</w:t>
      </w:r>
      <w:proofErr w:type="spellEnd"/>
      <w:r w:rsidRPr="00B27D75">
        <w:rPr>
          <w:rFonts w:ascii="Times New Roman" w:hAnsi="Times New Roman" w:cs="Times New Roman"/>
        </w:rPr>
        <w:t xml:space="preserve"> sh-panexina1/</w:t>
      </w:r>
      <w:proofErr w:type="spellStart"/>
      <w:r w:rsidRPr="00B27D75">
        <w:rPr>
          <w:rFonts w:ascii="Times New Roman" w:hAnsi="Times New Roman" w:cs="Times New Roman"/>
        </w:rPr>
        <w:t>mcherry</w:t>
      </w:r>
      <w:proofErr w:type="spellEnd"/>
      <w:r w:rsidRPr="00B27D75">
        <w:rPr>
          <w:rFonts w:ascii="Times New Roman" w:hAnsi="Times New Roman" w:cs="Times New Roman"/>
        </w:rPr>
        <w:t xml:space="preserve"> o solo </w:t>
      </w:r>
      <w:proofErr w:type="spellStart"/>
      <w:r w:rsidRPr="00B27D75">
        <w:rPr>
          <w:rFonts w:ascii="Times New Roman" w:hAnsi="Times New Roman" w:cs="Times New Roman"/>
        </w:rPr>
        <w:t>mcherry</w:t>
      </w:r>
      <w:proofErr w:type="spellEnd"/>
      <w:r w:rsidRPr="00B27D75">
        <w:rPr>
          <w:rFonts w:ascii="Times New Roman" w:hAnsi="Times New Roman" w:cs="Times New Roman"/>
        </w:rPr>
        <w:t xml:space="preserve">. Analizamos la liberación de ATP </w:t>
      </w:r>
      <w:r w:rsidR="009C0861" w:rsidRPr="00B27D75">
        <w:rPr>
          <w:rFonts w:ascii="Times New Roman" w:hAnsi="Times New Roman" w:cs="Times New Roman"/>
        </w:rPr>
        <w:t>con</w:t>
      </w:r>
      <w:r w:rsidRPr="00B27D75">
        <w:rPr>
          <w:rFonts w:ascii="Times New Roman" w:hAnsi="Times New Roman" w:cs="Times New Roman"/>
        </w:rPr>
        <w:t xml:space="preserve"> un ensayo basado en la actividad luciferina/</w:t>
      </w:r>
      <w:proofErr w:type="spellStart"/>
      <w:r w:rsidRPr="00B27D75">
        <w:rPr>
          <w:rFonts w:ascii="Times New Roman" w:hAnsi="Times New Roman" w:cs="Times New Roman"/>
        </w:rPr>
        <w:t>luciferasa</w:t>
      </w:r>
      <w:proofErr w:type="spellEnd"/>
      <w:r w:rsidRPr="00B27D75">
        <w:rPr>
          <w:rFonts w:ascii="Times New Roman" w:hAnsi="Times New Roman" w:cs="Times New Roman"/>
        </w:rPr>
        <w:t>. La expresión génica fue estudiada con qPCR</w:t>
      </w:r>
      <w:r w:rsidR="00BB7ED7" w:rsidRPr="00B27D75">
        <w:rPr>
          <w:rFonts w:ascii="Times New Roman" w:hAnsi="Times New Roman" w:cs="Times New Roman"/>
        </w:rPr>
        <w:t xml:space="preserve"> y</w:t>
      </w:r>
      <w:r w:rsidR="00C122BA" w:rsidRPr="00B27D75">
        <w:rPr>
          <w:rFonts w:ascii="Times New Roman" w:hAnsi="Times New Roman" w:cs="Times New Roman"/>
        </w:rPr>
        <w:t xml:space="preserve"> l</w:t>
      </w:r>
      <w:r w:rsidRPr="00B27D75">
        <w:rPr>
          <w:rFonts w:ascii="Times New Roman" w:hAnsi="Times New Roman" w:cs="Times New Roman"/>
        </w:rPr>
        <w:t xml:space="preserve">a de proteínas por WB. La sensibilidad a insulina fue analizada </w:t>
      </w:r>
      <w:r w:rsidR="00BB7ED7" w:rsidRPr="00B27D75">
        <w:rPr>
          <w:rFonts w:ascii="Times New Roman" w:hAnsi="Times New Roman" w:cs="Times New Roman"/>
        </w:rPr>
        <w:t>por</w:t>
      </w:r>
      <w:r w:rsidRPr="00B27D75">
        <w:rPr>
          <w:rFonts w:ascii="Times New Roman" w:hAnsi="Times New Roman" w:cs="Times New Roman"/>
        </w:rPr>
        <w:t xml:space="preserve"> captación de 2-NBDG (análogo fluorescente de glucosa).</w:t>
      </w:r>
    </w:p>
    <w:p w:rsidR="00FA6E6D" w:rsidRPr="00B27D75" w:rsidRDefault="00FA6E6D" w:rsidP="00B27D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7D75">
        <w:rPr>
          <w:rFonts w:ascii="Times New Roman" w:hAnsi="Times New Roman" w:cs="Times New Roman"/>
        </w:rPr>
        <w:t xml:space="preserve">Los ratones alimentados con la HFD ganaron más peso comparados a aquellos alimentados con dieta control. Además, los animales HFD mostraron un test de tolerancia a la glucosa alterado y una glicemia e insulinemia en ayunas elevada. Encontramos que los marcadores inflamatorios TLR4, IL-6, IL-1β y TNF-α presentaron una expresión génica incrementada en las </w:t>
      </w:r>
      <w:proofErr w:type="spellStart"/>
      <w:r w:rsidRPr="00B27D75">
        <w:rPr>
          <w:rFonts w:ascii="Times New Roman" w:hAnsi="Times New Roman" w:cs="Times New Roman"/>
        </w:rPr>
        <w:t>miofibras</w:t>
      </w:r>
      <w:proofErr w:type="spellEnd"/>
      <w:r w:rsidRPr="00B27D75">
        <w:rPr>
          <w:rFonts w:ascii="Times New Roman" w:hAnsi="Times New Roman" w:cs="Times New Roman"/>
        </w:rPr>
        <w:t xml:space="preserve"> de ratones obesos. Observamos que la liberación de ATP desde las </w:t>
      </w:r>
      <w:proofErr w:type="spellStart"/>
      <w:r w:rsidRPr="00B27D75">
        <w:rPr>
          <w:rFonts w:ascii="Times New Roman" w:hAnsi="Times New Roman" w:cs="Times New Roman"/>
        </w:rPr>
        <w:t>miofibras</w:t>
      </w:r>
      <w:proofErr w:type="spellEnd"/>
      <w:r w:rsidRPr="00B27D75">
        <w:rPr>
          <w:rFonts w:ascii="Times New Roman" w:hAnsi="Times New Roman" w:cs="Times New Roman"/>
        </w:rPr>
        <w:t xml:space="preserve"> de animales obesos fue mayor, en estado basal y post-estimulación eléctrica, comparada a las controles. La incubación con 100 </w:t>
      </w:r>
      <w:proofErr w:type="spellStart"/>
      <w:r w:rsidRPr="00B27D75">
        <w:rPr>
          <w:rFonts w:ascii="Times New Roman" w:hAnsi="Times New Roman" w:cs="Times New Roman"/>
        </w:rPr>
        <w:t>μM</w:t>
      </w:r>
      <w:proofErr w:type="spellEnd"/>
      <w:r w:rsidRPr="00B27D75">
        <w:rPr>
          <w:rFonts w:ascii="Times New Roman" w:hAnsi="Times New Roman" w:cs="Times New Roman"/>
        </w:rPr>
        <w:t xml:space="preserve"> de </w:t>
      </w:r>
      <w:proofErr w:type="spellStart"/>
      <w:r w:rsidRPr="00B27D75">
        <w:rPr>
          <w:rFonts w:ascii="Times New Roman" w:hAnsi="Times New Roman" w:cs="Times New Roman"/>
        </w:rPr>
        <w:t>oleamida</w:t>
      </w:r>
      <w:proofErr w:type="spellEnd"/>
      <w:r w:rsidRPr="00B27D75">
        <w:rPr>
          <w:rFonts w:ascii="Times New Roman" w:hAnsi="Times New Roman" w:cs="Times New Roman"/>
        </w:rPr>
        <w:t xml:space="preserve">, inhibidor de </w:t>
      </w:r>
      <w:proofErr w:type="spellStart"/>
      <w:r w:rsidRPr="00B27D75">
        <w:rPr>
          <w:rFonts w:ascii="Times New Roman" w:hAnsi="Times New Roman" w:cs="Times New Roman"/>
        </w:rPr>
        <w:t>panexina</w:t>
      </w:r>
      <w:proofErr w:type="spellEnd"/>
      <w:r w:rsidRPr="00B27D75">
        <w:rPr>
          <w:rFonts w:ascii="Times New Roman" w:hAnsi="Times New Roman" w:cs="Times New Roman"/>
        </w:rPr>
        <w:t xml:space="preserve">, bloqueó la liberación de ATP en las </w:t>
      </w:r>
      <w:proofErr w:type="spellStart"/>
      <w:r w:rsidRPr="00B27D75">
        <w:rPr>
          <w:rFonts w:ascii="Times New Roman" w:hAnsi="Times New Roman" w:cs="Times New Roman"/>
        </w:rPr>
        <w:t>miofibras</w:t>
      </w:r>
      <w:proofErr w:type="spellEnd"/>
      <w:r w:rsidRPr="00B27D75">
        <w:rPr>
          <w:rFonts w:ascii="Times New Roman" w:hAnsi="Times New Roman" w:cs="Times New Roman"/>
        </w:rPr>
        <w:t xml:space="preserve"> de animales obesos. La expresión génica de los marcadores inflamatorios fue inhibida por </w:t>
      </w:r>
      <w:proofErr w:type="spellStart"/>
      <w:r w:rsidR="00CD795D" w:rsidRPr="00B27D75">
        <w:rPr>
          <w:rFonts w:ascii="Times New Roman" w:hAnsi="Times New Roman" w:cs="Times New Roman"/>
        </w:rPr>
        <w:t>oleamida</w:t>
      </w:r>
      <w:proofErr w:type="spellEnd"/>
      <w:r w:rsidRPr="00B27D75">
        <w:rPr>
          <w:rFonts w:ascii="Times New Roman" w:hAnsi="Times New Roman" w:cs="Times New Roman"/>
        </w:rPr>
        <w:t xml:space="preserve"> y por </w:t>
      </w:r>
      <w:proofErr w:type="spellStart"/>
      <w:r w:rsidRPr="00B27D75">
        <w:rPr>
          <w:rFonts w:ascii="Times New Roman" w:hAnsi="Times New Roman" w:cs="Times New Roman"/>
        </w:rPr>
        <w:t>apyrasa</w:t>
      </w:r>
      <w:proofErr w:type="spellEnd"/>
      <w:r w:rsidRPr="00B27D75">
        <w:rPr>
          <w:rFonts w:ascii="Times New Roman" w:hAnsi="Times New Roman" w:cs="Times New Roman"/>
        </w:rPr>
        <w:t>, una ATP-</w:t>
      </w:r>
      <w:proofErr w:type="spellStart"/>
      <w:r w:rsidRPr="00B27D75">
        <w:rPr>
          <w:rFonts w:ascii="Times New Roman" w:hAnsi="Times New Roman" w:cs="Times New Roman"/>
        </w:rPr>
        <w:t>difosfatasa</w:t>
      </w:r>
      <w:proofErr w:type="spellEnd"/>
      <w:r w:rsidRPr="00B27D75">
        <w:rPr>
          <w:rFonts w:ascii="Times New Roman" w:hAnsi="Times New Roman" w:cs="Times New Roman"/>
        </w:rPr>
        <w:t xml:space="preserve">. </w:t>
      </w:r>
      <w:r w:rsidR="007B4504" w:rsidRPr="00B27D75">
        <w:rPr>
          <w:rFonts w:ascii="Times New Roman" w:hAnsi="Times New Roman" w:cs="Times New Roman"/>
        </w:rPr>
        <w:t xml:space="preserve">Inhibimos la expresión del canal de </w:t>
      </w:r>
      <w:proofErr w:type="spellStart"/>
      <w:r w:rsidR="007B4504" w:rsidRPr="00B27D75">
        <w:rPr>
          <w:rFonts w:ascii="Times New Roman" w:hAnsi="Times New Roman" w:cs="Times New Roman"/>
        </w:rPr>
        <w:t>panexina</w:t>
      </w:r>
      <w:proofErr w:type="spellEnd"/>
      <w:r w:rsidR="007B4504" w:rsidRPr="00B27D75">
        <w:rPr>
          <w:rFonts w:ascii="Times New Roman" w:hAnsi="Times New Roman" w:cs="Times New Roman"/>
        </w:rPr>
        <w:t xml:space="preserve"> a través de un </w:t>
      </w:r>
      <w:proofErr w:type="spellStart"/>
      <w:r w:rsidR="007B4504" w:rsidRPr="00B27D75">
        <w:rPr>
          <w:rFonts w:ascii="Times New Roman" w:hAnsi="Times New Roman" w:cs="Times New Roman"/>
        </w:rPr>
        <w:t>sh</w:t>
      </w:r>
      <w:proofErr w:type="spellEnd"/>
      <w:r w:rsidR="007B4504" w:rsidRPr="00B27D75">
        <w:rPr>
          <w:rFonts w:ascii="Times New Roman" w:hAnsi="Times New Roman" w:cs="Times New Roman"/>
        </w:rPr>
        <w:t xml:space="preserve">-RNA </w:t>
      </w:r>
      <w:r w:rsidR="00A14C41" w:rsidRPr="00B27D75">
        <w:rPr>
          <w:rFonts w:ascii="Times New Roman" w:hAnsi="Times New Roman" w:cs="Times New Roman"/>
        </w:rPr>
        <w:t xml:space="preserve">en el FDB </w:t>
      </w:r>
      <w:r w:rsidR="007B4504" w:rsidRPr="00B27D75">
        <w:rPr>
          <w:rFonts w:ascii="Times New Roman" w:hAnsi="Times New Roman" w:cs="Times New Roman"/>
        </w:rPr>
        <w:t xml:space="preserve">de animales HFD. En las </w:t>
      </w:r>
      <w:proofErr w:type="spellStart"/>
      <w:r w:rsidR="007B4504" w:rsidRPr="00B27D75">
        <w:rPr>
          <w:rFonts w:ascii="Times New Roman" w:hAnsi="Times New Roman" w:cs="Times New Roman"/>
        </w:rPr>
        <w:t>miofibras</w:t>
      </w:r>
      <w:proofErr w:type="spellEnd"/>
      <w:r w:rsidR="007B4504" w:rsidRPr="00B27D75">
        <w:rPr>
          <w:rFonts w:ascii="Times New Roman" w:hAnsi="Times New Roman" w:cs="Times New Roman"/>
        </w:rPr>
        <w:t xml:space="preserve"> KD observamos una liberación disminuida de ATP y la inhibición de la expresión de los marcadores inflamatorios. Finalmente, la incubación con 300 </w:t>
      </w:r>
      <w:proofErr w:type="spellStart"/>
      <w:r w:rsidR="007B4504" w:rsidRPr="00B27D75">
        <w:rPr>
          <w:rFonts w:ascii="Times New Roman" w:hAnsi="Times New Roman" w:cs="Times New Roman"/>
        </w:rPr>
        <w:t>μM</w:t>
      </w:r>
      <w:proofErr w:type="spellEnd"/>
      <w:r w:rsidR="007B4504" w:rsidRPr="00B27D75">
        <w:rPr>
          <w:rFonts w:ascii="Times New Roman" w:hAnsi="Times New Roman" w:cs="Times New Roman"/>
        </w:rPr>
        <w:t xml:space="preserve"> de ATP indujo resistencia a la insulina en </w:t>
      </w:r>
      <w:proofErr w:type="spellStart"/>
      <w:r w:rsidR="007B4504" w:rsidRPr="00B27D75">
        <w:rPr>
          <w:rFonts w:ascii="Times New Roman" w:hAnsi="Times New Roman" w:cs="Times New Roman"/>
        </w:rPr>
        <w:t>miofibras</w:t>
      </w:r>
      <w:proofErr w:type="spellEnd"/>
      <w:r w:rsidR="007B4504" w:rsidRPr="00B27D75">
        <w:rPr>
          <w:rFonts w:ascii="Times New Roman" w:hAnsi="Times New Roman" w:cs="Times New Roman"/>
        </w:rPr>
        <w:t xml:space="preserve"> de animales controles, mientras que la incubación con CBX, bloqueador de </w:t>
      </w:r>
      <w:proofErr w:type="spellStart"/>
      <w:r w:rsidR="007B4504" w:rsidRPr="00B27D75">
        <w:rPr>
          <w:rFonts w:ascii="Times New Roman" w:hAnsi="Times New Roman" w:cs="Times New Roman"/>
        </w:rPr>
        <w:t>panexina</w:t>
      </w:r>
      <w:proofErr w:type="spellEnd"/>
      <w:r w:rsidR="007B4504" w:rsidRPr="00B27D75">
        <w:rPr>
          <w:rFonts w:ascii="Times New Roman" w:hAnsi="Times New Roman" w:cs="Times New Roman"/>
        </w:rPr>
        <w:t>, incrementó la captación de 2-NBDG en fibras</w:t>
      </w:r>
      <w:r w:rsidR="00A14C41" w:rsidRPr="00B27D75">
        <w:rPr>
          <w:rFonts w:ascii="Times New Roman" w:hAnsi="Times New Roman" w:cs="Times New Roman"/>
        </w:rPr>
        <w:t xml:space="preserve"> musculares de animales obesos. </w:t>
      </w:r>
    </w:p>
    <w:p w:rsidR="009C0861" w:rsidRPr="00B27D75" w:rsidRDefault="00D00952" w:rsidP="00B27D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7D75">
        <w:rPr>
          <w:rFonts w:ascii="Times New Roman" w:hAnsi="Times New Roman" w:cs="Times New Roman"/>
        </w:rPr>
        <w:t xml:space="preserve">En este trabajo proponemos un nuevo mecanismo </w:t>
      </w:r>
      <w:r w:rsidR="009C0861" w:rsidRPr="00B27D75">
        <w:rPr>
          <w:rFonts w:ascii="Times New Roman" w:hAnsi="Times New Roman" w:cs="Times New Roman"/>
        </w:rPr>
        <w:t xml:space="preserve">para el desarrollo de inflamación y resistencia a la insulina en el músculo esquelético de sujetos obesos. Encontramos que la liberación de ATP hacia el ECM ocurre en una forma </w:t>
      </w:r>
      <w:proofErr w:type="spellStart"/>
      <w:r w:rsidR="009C0861" w:rsidRPr="00B27D75">
        <w:rPr>
          <w:rFonts w:ascii="Times New Roman" w:hAnsi="Times New Roman" w:cs="Times New Roman"/>
        </w:rPr>
        <w:t>descontralada</w:t>
      </w:r>
      <w:proofErr w:type="spellEnd"/>
      <w:r w:rsidR="009C0861" w:rsidRPr="00B27D75">
        <w:rPr>
          <w:rFonts w:ascii="Times New Roman" w:hAnsi="Times New Roman" w:cs="Times New Roman"/>
        </w:rPr>
        <w:t xml:space="preserve">, mediada por el canal de </w:t>
      </w:r>
      <w:proofErr w:type="spellStart"/>
      <w:r w:rsidR="009C0861" w:rsidRPr="00B27D75">
        <w:rPr>
          <w:rFonts w:ascii="Times New Roman" w:hAnsi="Times New Roman" w:cs="Times New Roman"/>
        </w:rPr>
        <w:t>panexina</w:t>
      </w:r>
      <w:proofErr w:type="spellEnd"/>
      <w:r w:rsidR="009C0861" w:rsidRPr="00B27D75">
        <w:rPr>
          <w:rFonts w:ascii="Times New Roman" w:hAnsi="Times New Roman" w:cs="Times New Roman"/>
        </w:rPr>
        <w:t xml:space="preserve">, en </w:t>
      </w:r>
      <w:proofErr w:type="spellStart"/>
      <w:r w:rsidR="009C0861" w:rsidRPr="00B27D75">
        <w:rPr>
          <w:rFonts w:ascii="Times New Roman" w:hAnsi="Times New Roman" w:cs="Times New Roman"/>
        </w:rPr>
        <w:t>miofibras</w:t>
      </w:r>
      <w:proofErr w:type="spellEnd"/>
      <w:r w:rsidR="009C0861" w:rsidRPr="00B27D75">
        <w:rPr>
          <w:rFonts w:ascii="Times New Roman" w:hAnsi="Times New Roman" w:cs="Times New Roman"/>
        </w:rPr>
        <w:t xml:space="preserve"> de individuos obesos. La acumulación de ATP en el ECM es capaz de activar un programa inflamatorio que permite el desarrollo de insulinorresistencia</w:t>
      </w:r>
      <w:r w:rsidR="00C122BA" w:rsidRPr="00B27D75">
        <w:rPr>
          <w:rFonts w:ascii="Times New Roman" w:hAnsi="Times New Roman" w:cs="Times New Roman"/>
        </w:rPr>
        <w:t>.</w:t>
      </w:r>
    </w:p>
    <w:p w:rsidR="00D00952" w:rsidRPr="00B27D75" w:rsidRDefault="00D00952" w:rsidP="00B27D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7D75">
        <w:rPr>
          <w:rFonts w:ascii="Times New Roman" w:eastAsia="Times New Roman" w:hAnsi="Times New Roman" w:cs="Times New Roman"/>
          <w:b/>
          <w:bCs/>
        </w:rPr>
        <w:t xml:space="preserve">Financiamiento: </w:t>
      </w:r>
      <w:r w:rsidRPr="00B27D75">
        <w:rPr>
          <w:rFonts w:ascii="Times New Roman" w:eastAsia="Times New Roman" w:hAnsi="Times New Roman" w:cs="Times New Roman"/>
        </w:rPr>
        <w:t xml:space="preserve">Fondecyt </w:t>
      </w:r>
      <w:proofErr w:type="spellStart"/>
      <w:r w:rsidRPr="00B27D75">
        <w:rPr>
          <w:rFonts w:ascii="Times New Roman" w:eastAsia="Times New Roman" w:hAnsi="Times New Roman" w:cs="Times New Roman"/>
        </w:rPr>
        <w:t>Postdoctorado</w:t>
      </w:r>
      <w:proofErr w:type="spellEnd"/>
      <w:r w:rsidRPr="00B27D75">
        <w:rPr>
          <w:rFonts w:ascii="Times New Roman" w:eastAsia="Times New Roman" w:hAnsi="Times New Roman" w:cs="Times New Roman"/>
        </w:rPr>
        <w:t xml:space="preserve"> 3170194 </w:t>
      </w:r>
    </w:p>
    <w:sectPr w:rsidR="00D00952" w:rsidRPr="00B27D75" w:rsidSect="0087100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100A"/>
    <w:rsid w:val="00032C95"/>
    <w:rsid w:val="00051EBF"/>
    <w:rsid w:val="000D5E32"/>
    <w:rsid w:val="00107AE2"/>
    <w:rsid w:val="001D7D83"/>
    <w:rsid w:val="0048266E"/>
    <w:rsid w:val="005428FE"/>
    <w:rsid w:val="00641F4C"/>
    <w:rsid w:val="00681196"/>
    <w:rsid w:val="00742F50"/>
    <w:rsid w:val="007B4504"/>
    <w:rsid w:val="007B7567"/>
    <w:rsid w:val="0087100A"/>
    <w:rsid w:val="009C0861"/>
    <w:rsid w:val="00A14C41"/>
    <w:rsid w:val="00A87C42"/>
    <w:rsid w:val="00B004BD"/>
    <w:rsid w:val="00B27D75"/>
    <w:rsid w:val="00BB7ED7"/>
    <w:rsid w:val="00C067B4"/>
    <w:rsid w:val="00C122BA"/>
    <w:rsid w:val="00CD795D"/>
    <w:rsid w:val="00D00952"/>
    <w:rsid w:val="00FA6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F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09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09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576</Words>
  <Characters>3172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Personal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Jorquera</dc:creator>
  <cp:lastModifiedBy>Claudio Storm</cp:lastModifiedBy>
  <cp:revision>4</cp:revision>
  <dcterms:created xsi:type="dcterms:W3CDTF">2018-08-13T15:06:00Z</dcterms:created>
  <dcterms:modified xsi:type="dcterms:W3CDTF">2018-09-30T03:10:00Z</dcterms:modified>
</cp:coreProperties>
</file>